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66AA9" w14:textId="3BD161EF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9277F" w14:paraId="0F7A2D7B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C8683C7" w14:textId="30805BDB" w:rsidR="008D329F" w:rsidRPr="0039277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9277F" w:rsidRPr="0039277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ΣΤΑΘΜΟΣ ΕΡΓΑΣΙΑΣ ΥΨΗΛΩΝ ΕΠΙΔΟΣΕΩΝ</w:t>
            </w:r>
          </w:p>
        </w:tc>
      </w:tr>
      <w:tr w:rsidR="008D329F" w:rsidRPr="008D329F" w14:paraId="0EFEC23A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D2F86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0343D2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BE290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1DD4A9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283A2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ECCE68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E6DF2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B0A86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DD635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DCDD7B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CD97E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C08D3D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5B52A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21B2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5B97D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805E7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590B8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B6B0D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9B455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2BF0F5E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 xml:space="preserve">Ελάχιστες Τεχνικές Προδιαγραφές </w:t>
            </w:r>
          </w:p>
          <w:p w14:paraId="16BD54E7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Μητρική Κάρτα (</w:t>
            </w:r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Motherboard</w:t>
            </w: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)</w:t>
            </w:r>
          </w:p>
          <w:p w14:paraId="786EEDE4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Υποστήριξη επεξεργαστών μέχρι εξήντα (60) πυρήνων</w:t>
            </w:r>
          </w:p>
          <w:p w14:paraId="52A94B13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υποστηρίζει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Max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Memory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τουλάχιστον 4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TB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DDR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5 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ECC</w:t>
            </w:r>
          </w:p>
          <w:p w14:paraId="43B1EC7F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υποστηρίζει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US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Β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v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3.2 με τουλάχιστον οχτώ (8)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USB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Ports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από τα οποία τέσσερα (4) τουλάχιστον στο εμπρός  μέρος του Η/Υ.</w:t>
            </w:r>
          </w:p>
          <w:p w14:paraId="1BCAA0C0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διαθέτει δύο (2) τουλάχιστον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PCI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Express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x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16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Gen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5 </w:t>
            </w:r>
            <w:r w:rsidRPr="00936CC2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slot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s</w:t>
            </w:r>
          </w:p>
          <w:p w14:paraId="4785ACB5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διαθέτει δύο (2) τουλάχιστον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PCI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Express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x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16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Gen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4 </w:t>
            </w:r>
            <w:r w:rsidRPr="00936CC2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slot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s</w:t>
            </w:r>
          </w:p>
          <w:p w14:paraId="6E3F761D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υποστηρίζει μέχρι οχτώ 8 Μ.2 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NVMe</w:t>
            </w:r>
            <w:proofErr w:type="spellEnd"/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SSD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s</w:t>
            </w:r>
          </w:p>
          <w:p w14:paraId="13A338FD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Να διαθέτει ενσωματωμένη κάρτα δικτύου 1</w:t>
            </w:r>
            <w:r w:rsidRPr="0026321F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GbE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με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RJ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45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Connector</w:t>
            </w:r>
          </w:p>
          <w:p w14:paraId="77CDFE86" w14:textId="77777777" w:rsidR="0039277F" w:rsidRPr="0039277F" w:rsidRDefault="0039277F" w:rsidP="0039277F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Να διαθέτει ενσωματωμένη κάρτα δικτύου 10</w:t>
            </w:r>
            <w:r w:rsidRPr="0026321F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GbE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με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RJ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45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Connector</w:t>
            </w:r>
          </w:p>
          <w:p w14:paraId="66485F09" w14:textId="34AA58DC" w:rsidR="008D329F" w:rsidRPr="008D329F" w:rsidRDefault="0039277F" w:rsidP="0039277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Να διαθέτει ενσωματωμένη κάρτα ήχου</w:t>
            </w:r>
          </w:p>
        </w:tc>
        <w:tc>
          <w:tcPr>
            <w:tcW w:w="1080" w:type="dxa"/>
            <w:vAlign w:val="center"/>
            <w:hideMark/>
          </w:tcPr>
          <w:p w14:paraId="0172C0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A4250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17A23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140FE50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1AA37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77946DA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Επεξεργαστής (</w:t>
            </w:r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CPU</w:t>
            </w: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)</w:t>
            </w:r>
          </w:p>
          <w:p w14:paraId="02A018A7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Ελάχιστο: 12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cores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, 24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threads</w:t>
            </w:r>
          </w:p>
          <w:p w14:paraId="52DE7118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Ελάχιστο:30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MB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cache</w:t>
            </w:r>
          </w:p>
          <w:p w14:paraId="5A1130AB" w14:textId="3AA588ED" w:rsidR="008D329F" w:rsidRPr="008D329F" w:rsidRDefault="0039277F" w:rsidP="00BE2A4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Να υπ</w:t>
            </w:r>
            <w:proofErr w:type="spellStart"/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οστηρίζει</w:t>
            </w:r>
            <w:proofErr w:type="spellEnd"/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ECC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RAM</w:t>
            </w:r>
          </w:p>
        </w:tc>
        <w:tc>
          <w:tcPr>
            <w:tcW w:w="1080" w:type="dxa"/>
            <w:vAlign w:val="center"/>
            <w:hideMark/>
          </w:tcPr>
          <w:p w14:paraId="608507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A8B407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B33E7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1FA966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0568F6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F52497A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Μνήμη (</w:t>
            </w:r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RAM</w:t>
            </w: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)</w:t>
            </w:r>
          </w:p>
          <w:p w14:paraId="26D25D4A" w14:textId="52D9AD3A" w:rsidR="008D329F" w:rsidRPr="0039277F" w:rsidRDefault="0039277F" w:rsidP="00BE2A4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Τουλάχιστον 192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GB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RAM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DDR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5 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ECC</w:t>
            </w:r>
          </w:p>
        </w:tc>
        <w:tc>
          <w:tcPr>
            <w:tcW w:w="1080" w:type="dxa"/>
            <w:vAlign w:val="center"/>
            <w:hideMark/>
          </w:tcPr>
          <w:p w14:paraId="6F51A8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AC51D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FA78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F458A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5683C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A307F0B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Υποσύστημα Γραφικών</w:t>
            </w:r>
          </w:p>
          <w:p w14:paraId="4186B891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υποστηρίζει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PCI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Express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5.0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x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16</w:t>
            </w:r>
          </w:p>
          <w:p w14:paraId="686357E8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Να διαθέτει τουλάχιστον 96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GB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GDDR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7 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ECC</w:t>
            </w:r>
          </w:p>
          <w:p w14:paraId="46305931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υποστηρίζει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OpenGL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και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DirectX</w:t>
            </w:r>
          </w:p>
          <w:p w14:paraId="47DA7495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υποστηρίζει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OpenCL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3.0 και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CUDA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12.8 ή νεότερα</w:t>
            </w:r>
          </w:p>
          <w:p w14:paraId="22B7526B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Να διαθέτει 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Tensor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Cores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5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vertAlign w:val="superscript"/>
                <w:lang w:val="el-GR"/>
              </w:rPr>
              <w:t>ης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γενιάς ή νεότερης</w:t>
            </w:r>
          </w:p>
          <w:p w14:paraId="3ADFB06B" w14:textId="32E24F7B" w:rsidR="008D329F" w:rsidRPr="008D329F" w:rsidRDefault="0039277F" w:rsidP="00BE2A4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62AFE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Να υπ</w:t>
            </w:r>
            <w:proofErr w:type="spellStart"/>
            <w:r w:rsidRPr="00E62AFE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οστηρίζει</w:t>
            </w:r>
            <w:proofErr w:type="spellEnd"/>
            <w:r w:rsidRPr="00E62AFE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 xml:space="preserve"> Multi-instance GPU (MIG)</w:t>
            </w:r>
          </w:p>
        </w:tc>
        <w:tc>
          <w:tcPr>
            <w:tcW w:w="1080" w:type="dxa"/>
            <w:vAlign w:val="center"/>
            <w:hideMark/>
          </w:tcPr>
          <w:p w14:paraId="327FD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9DD7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B72CB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6BCB843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01F95F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10EBD4CE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Δύο (2) Δίσκοι Στερεάς Κατάστασης (</w:t>
            </w:r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n-US"/>
              </w:rPr>
              <w:t>SSD</w:t>
            </w: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)</w:t>
            </w:r>
          </w:p>
          <w:p w14:paraId="424FA1DA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M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.2 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PCIe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Gen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4, </w:t>
            </w:r>
            <w:proofErr w:type="spellStart"/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n-US"/>
              </w:rPr>
              <w:t>NVMe</w:t>
            </w:r>
            <w:proofErr w:type="spellEnd"/>
          </w:p>
          <w:p w14:paraId="56C5F647" w14:textId="7A73EC2E" w:rsidR="008D329F" w:rsidRPr="008D329F" w:rsidRDefault="0039277F" w:rsidP="00BE2A4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Τουλάχιστον 2Τ</w:t>
            </w:r>
            <w:r w:rsidRPr="006A2BB7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B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χωρητικότητα έκαστος</w:t>
            </w:r>
          </w:p>
        </w:tc>
        <w:tc>
          <w:tcPr>
            <w:tcW w:w="1080" w:type="dxa"/>
            <w:vAlign w:val="center"/>
            <w:hideMark/>
          </w:tcPr>
          <w:p w14:paraId="0385D7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BAE4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EACC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B50507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0F5C1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78EA204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Συνδεσιμότητα</w:t>
            </w:r>
          </w:p>
          <w:p w14:paraId="6EFEB9D8" w14:textId="1EFFBBAD" w:rsidR="008D329F" w:rsidRPr="00BE2A43" w:rsidRDefault="0039277F" w:rsidP="00BE2A4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39277F">
              <w:rPr>
                <w:rFonts w:asciiTheme="minorHAnsi" w:hAnsiTheme="minorHAnsi" w:cstheme="minorHAnsi"/>
                <w:iCs/>
                <w:sz w:val="18"/>
                <w:szCs w:val="16"/>
                <w:lang w:val="el-GR"/>
              </w:rPr>
              <w:t>Να</w:t>
            </w:r>
            <w:r w:rsidRPr="00BE2A43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 xml:space="preserve"> </w:t>
            </w:r>
            <w:r w:rsidRPr="0039277F">
              <w:rPr>
                <w:rFonts w:asciiTheme="minorHAnsi" w:hAnsiTheme="minorHAnsi" w:cstheme="minorHAnsi"/>
                <w:iCs/>
                <w:sz w:val="18"/>
                <w:szCs w:val="16"/>
                <w:lang w:val="el-GR"/>
              </w:rPr>
              <w:t>διαθέτει</w:t>
            </w:r>
            <w:r w:rsidRPr="00BE2A43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 xml:space="preserve"> </w:t>
            </w:r>
            <w:r w:rsidRPr="00DB489B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>dual</w:t>
            </w:r>
            <w:r w:rsidRPr="00BE2A43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>-</w:t>
            </w:r>
            <w:r w:rsidRPr="00DB489B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>port</w:t>
            </w:r>
            <w:r w:rsidRPr="00BE2A43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 xml:space="preserve"> 10</w:t>
            </w:r>
            <w:r w:rsidRPr="00DB489B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>GbE</w:t>
            </w:r>
            <w:r w:rsidRPr="00BE2A43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 xml:space="preserve"> </w:t>
            </w:r>
            <w:r w:rsidRPr="00DB489B">
              <w:rPr>
                <w:rFonts w:asciiTheme="minorHAnsi" w:hAnsiTheme="minorHAnsi" w:cstheme="minorHAnsi"/>
                <w:iCs/>
                <w:sz w:val="18"/>
                <w:szCs w:val="16"/>
                <w:lang w:val="en-US"/>
              </w:rPr>
              <w:t>adapter</w:t>
            </w:r>
          </w:p>
        </w:tc>
        <w:tc>
          <w:tcPr>
            <w:tcW w:w="1080" w:type="dxa"/>
            <w:vAlign w:val="center"/>
            <w:hideMark/>
          </w:tcPr>
          <w:p w14:paraId="3D2C8F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9491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9E84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9277F" w:rsidRPr="0039277F" w14:paraId="2D107FA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CC7B9E1" w14:textId="6CFD44BD" w:rsidR="0039277F" w:rsidRPr="0039277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126D8437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Πληκτρολόγιο (</w:t>
            </w:r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Keyboard</w:t>
            </w: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)</w:t>
            </w:r>
          </w:p>
          <w:p w14:paraId="0E75E5FC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color w:val="333333"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color w:val="333333"/>
                <w:sz w:val="18"/>
                <w:szCs w:val="16"/>
                <w:lang w:val="el-GR"/>
              </w:rPr>
              <w:t>Εργονομικό</w:t>
            </w:r>
          </w:p>
          <w:p w14:paraId="5532C6CD" w14:textId="6D6C99CC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color w:val="333333"/>
                <w:sz w:val="18"/>
                <w:szCs w:val="16"/>
                <w:lang w:val="el-GR"/>
              </w:rPr>
              <w:t xml:space="preserve">102/104 πλήκτρων </w:t>
            </w:r>
          </w:p>
        </w:tc>
        <w:tc>
          <w:tcPr>
            <w:tcW w:w="1080" w:type="dxa"/>
            <w:vAlign w:val="center"/>
          </w:tcPr>
          <w:p w14:paraId="18018D0D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14:paraId="0E8CF8C1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12FAD19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9277F" w:rsidRPr="0039277F" w14:paraId="09E41D51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4CAFAE0" w14:textId="4B42ED29" w:rsidR="0039277F" w:rsidRPr="0039277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5835263C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Ποντίκι (</w:t>
            </w:r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Mouse</w:t>
            </w: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)</w:t>
            </w:r>
          </w:p>
          <w:p w14:paraId="0A08C1BD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Οπτικό</w:t>
            </w:r>
          </w:p>
          <w:p w14:paraId="5A074ED2" w14:textId="0CFD1F65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Συνδεσιμότητα </w:t>
            </w:r>
            <w:r w:rsidRPr="0050095D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USB</w:t>
            </w:r>
          </w:p>
        </w:tc>
        <w:tc>
          <w:tcPr>
            <w:tcW w:w="1080" w:type="dxa"/>
            <w:vAlign w:val="center"/>
          </w:tcPr>
          <w:p w14:paraId="6567BA42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14:paraId="57616C5D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F870553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9277F" w:rsidRPr="0039277F" w14:paraId="2ECCFF8E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04990D5" w14:textId="61912A50" w:rsidR="0039277F" w:rsidRPr="0039277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32B29E9A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Κουτί (</w:t>
            </w:r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Tower</w:t>
            </w: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)</w:t>
            </w:r>
          </w:p>
          <w:p w14:paraId="097B47CD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50095D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lastRenderedPageBreak/>
              <w:t>Tower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του ιδίου κατασκευαστή (ή εγκεκριμένου από αυτόν) με τον κατασκευαστή της μητρικής πλακέτας</w:t>
            </w:r>
          </w:p>
          <w:p w14:paraId="597E2C62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Τροφοδοτικό 1400</w:t>
            </w:r>
            <w:r w:rsidRPr="0050095D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W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ή μεγαλύτερο</w:t>
            </w:r>
          </w:p>
          <w:p w14:paraId="7145FDB0" w14:textId="58798C2F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Εύκολα </w:t>
            </w:r>
            <w:proofErr w:type="spellStart"/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προσβάσιμο</w:t>
            </w:r>
            <w:proofErr w:type="spellEnd"/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εσωτερικό με ένα (1) επιπλέον ανεμιστήρα ψύξης (εκτός του τροφοδοτικού, και του επεξεργαστή) για βέλτιστη ψύξη.</w:t>
            </w:r>
          </w:p>
        </w:tc>
        <w:tc>
          <w:tcPr>
            <w:tcW w:w="1080" w:type="dxa"/>
            <w:vAlign w:val="center"/>
          </w:tcPr>
          <w:p w14:paraId="25223FA0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14:paraId="2DEFAC2D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EAD0606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9277F" w:rsidRPr="0039277F" w14:paraId="6389A60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16B7AAE" w14:textId="327914CB" w:rsidR="0039277F" w:rsidRPr="007E26EF" w:rsidRDefault="007E26E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424D2280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 xml:space="preserve">Λειτουργικό Σύστημα </w:t>
            </w:r>
          </w:p>
          <w:p w14:paraId="434E6989" w14:textId="24314F02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50095D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Microsoft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</w:t>
            </w:r>
            <w:r w:rsidRPr="0050095D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Windows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 11 </w:t>
            </w:r>
            <w:r w:rsidRPr="0050095D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Pro</w:t>
            </w:r>
          </w:p>
        </w:tc>
        <w:tc>
          <w:tcPr>
            <w:tcW w:w="1080" w:type="dxa"/>
            <w:vAlign w:val="center"/>
          </w:tcPr>
          <w:p w14:paraId="32337E38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14:paraId="7C7DEED3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640159C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9277F" w:rsidRPr="0039277F" w14:paraId="0567A416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DA2F042" w14:textId="528FE379" w:rsidR="0039277F" w:rsidRPr="007E26EF" w:rsidRDefault="007E26E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72531B24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 xml:space="preserve">Επιπλέον Χαρακτηριστικά </w:t>
            </w:r>
          </w:p>
          <w:p w14:paraId="79452764" w14:textId="77777777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Θα πρέπει τα επιμέρους τμήματα του Η/Υ (κουτί, πληκτρολόγιο, ποντίκι) να είναι του ιδίου κατασκευαστή, η επωνυμία του οποίου θα αναγράφεται εμφανώς πάνω σ’ αυτά και στα κιβώτια όπου θα είναι συσκευασμένα.</w:t>
            </w:r>
          </w:p>
          <w:p w14:paraId="5EE7E918" w14:textId="6D051625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 xml:space="preserve">Θα πρέπει να πιστοποιείται από τον κατασκευαστή η άψογη λειτουργία του Η/Υ με λειτουργικό σύστημα </w:t>
            </w:r>
            <w:r w:rsidRPr="0050095D">
              <w:rPr>
                <w:rFonts w:asciiTheme="minorHAnsi" w:hAnsiTheme="minorHAnsi" w:cstheme="minorHAnsi"/>
                <w:bCs/>
                <w:iCs/>
                <w:sz w:val="18"/>
                <w:szCs w:val="16"/>
              </w:rPr>
              <w:t>Windows</w:t>
            </w:r>
            <w:r w:rsidRPr="0039277F">
              <w:rPr>
                <w:rFonts w:asciiTheme="minorHAnsi" w:hAnsiTheme="minorHAnsi" w:cstheme="minorHAnsi"/>
                <w:bCs/>
                <w:iCs/>
                <w:sz w:val="18"/>
                <w:szCs w:val="16"/>
                <w:lang w:val="el-GR"/>
              </w:rPr>
              <w:t>. Η κατασκευή και η συναρμολόγηση έχει γίνει σε εργοστάσιο επώνυμου κατασκευαστή.</w:t>
            </w:r>
          </w:p>
        </w:tc>
        <w:tc>
          <w:tcPr>
            <w:tcW w:w="1080" w:type="dxa"/>
            <w:vAlign w:val="center"/>
          </w:tcPr>
          <w:p w14:paraId="01E624C0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14:paraId="751C83DB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1FB6BE9" w14:textId="77777777" w:rsidR="0039277F" w:rsidRPr="008D329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9277F" w:rsidRPr="0039277F" w14:paraId="19CA4FF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2F0289B" w14:textId="77F43CA7" w:rsidR="0039277F" w:rsidRPr="007E26EF" w:rsidRDefault="007E26E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016B26E1" w14:textId="77777777" w:rsidR="0039277F" w:rsidRPr="006A2BB7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</w:pPr>
            <w:proofErr w:type="spellStart"/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Πιστο</w:t>
            </w:r>
            <w:proofErr w:type="spellEnd"/>
            <w:r w:rsidRPr="006A2BB7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</w:rPr>
              <w:t>ποιήσεις</w:t>
            </w:r>
          </w:p>
          <w:p w14:paraId="5252855E" w14:textId="06BF3F49" w:rsidR="0039277F" w:rsidRPr="0039277F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n-US"/>
              </w:rPr>
            </w:pPr>
            <w:r w:rsidRPr="00B41724">
              <w:rPr>
                <w:rFonts w:asciiTheme="minorHAnsi" w:hAnsiTheme="minorHAnsi" w:cstheme="minorHAnsi"/>
                <w:sz w:val="18"/>
                <w:szCs w:val="16"/>
                <w:lang w:val="en-US"/>
              </w:rPr>
              <w:t>ENERGY STAR, EPEAT, TCO 8.0</w:t>
            </w:r>
          </w:p>
        </w:tc>
        <w:tc>
          <w:tcPr>
            <w:tcW w:w="1080" w:type="dxa"/>
            <w:vAlign w:val="center"/>
          </w:tcPr>
          <w:p w14:paraId="42D356CB" w14:textId="77777777" w:rsidR="0039277F" w:rsidRPr="0039277F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14:paraId="40B58CF4" w14:textId="77777777" w:rsidR="0039277F" w:rsidRPr="0039277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FED3300" w14:textId="77777777" w:rsidR="0039277F" w:rsidRPr="0039277F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39277F" w:rsidRPr="00BE2A43" w14:paraId="002D45F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FB0C1EB" w14:textId="5C2BB236" w:rsidR="0039277F" w:rsidRPr="0039277F" w:rsidRDefault="007E26E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3EDD0E2C" w14:textId="77777777" w:rsidR="0039277F" w:rsidRPr="00BE2A43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BE2A43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Εγγύηση Καλής Λειτουργίας</w:t>
            </w:r>
          </w:p>
          <w:p w14:paraId="417571B8" w14:textId="77777777" w:rsidR="0039277F" w:rsidRPr="00BE2A43" w:rsidRDefault="0039277F" w:rsidP="00BE2A43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</w:pPr>
            <w:r w:rsidRPr="00BE2A43"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  <w:t>Ζητείται εγγύηση τριών (3) ετών,</w:t>
            </w:r>
            <w:r w:rsidRPr="00BE2A43">
              <w:rPr>
                <w:rFonts w:asciiTheme="minorHAnsi" w:hAnsiTheme="minorHAnsi" w:cstheme="minorHAnsi"/>
                <w:bCs/>
                <w:color w:val="333333"/>
                <w:sz w:val="18"/>
                <w:szCs w:val="16"/>
                <w:lang w:val="el-GR"/>
              </w:rPr>
              <w:t xml:space="preserve"> </w:t>
            </w:r>
            <w:r w:rsidRPr="00BE2A4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6"/>
                <w:lang w:val="el-GR"/>
              </w:rPr>
              <w:t>με ανταπόκριση την επόμενη εργάσιμη ημέρα στον χώρο εγκατάστασης του συστήματος (εγκαταστάσεις του ΤΗΜΜΥ) (</w:t>
            </w:r>
            <w:r w:rsidRPr="0050095D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</w:rPr>
              <w:t>next</w:t>
            </w:r>
            <w:r w:rsidRPr="00BE2A43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  <w:lang w:val="el-GR"/>
              </w:rPr>
              <w:t xml:space="preserve"> </w:t>
            </w:r>
            <w:proofErr w:type="spellStart"/>
            <w:r w:rsidRPr="0050095D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</w:rPr>
              <w:t>bussines</w:t>
            </w:r>
            <w:proofErr w:type="spellEnd"/>
            <w:r w:rsidRPr="00BE2A43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  <w:lang w:val="el-GR"/>
              </w:rPr>
              <w:t xml:space="preserve"> </w:t>
            </w:r>
            <w:r w:rsidRPr="0050095D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</w:rPr>
              <w:t>day</w:t>
            </w:r>
            <w:r w:rsidRPr="00BE2A43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  <w:lang w:val="el-GR"/>
              </w:rPr>
              <w:t xml:space="preserve"> </w:t>
            </w:r>
            <w:r w:rsidRPr="0050095D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</w:rPr>
              <w:t>response</w:t>
            </w:r>
            <w:r w:rsidRPr="00BE2A43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  <w:lang w:val="el-GR"/>
              </w:rPr>
              <w:t xml:space="preserve"> </w:t>
            </w:r>
            <w:r w:rsidRPr="0050095D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</w:rPr>
              <w:t>on</w:t>
            </w:r>
            <w:r w:rsidRPr="00BE2A43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  <w:lang w:val="el-GR"/>
              </w:rPr>
              <w:t xml:space="preserve"> </w:t>
            </w:r>
            <w:r w:rsidRPr="0050095D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</w:rPr>
              <w:t>site</w:t>
            </w:r>
            <w:r w:rsidRPr="00BE2A43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6"/>
                <w:lang w:val="el-GR"/>
              </w:rPr>
              <w:t>)</w:t>
            </w:r>
            <w:r w:rsidRPr="00BE2A4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6"/>
                <w:lang w:val="el-GR"/>
              </w:rPr>
              <w:t xml:space="preserve"> προσφερόμενη από τον κατασκευαστή του συστήματος. Επιθυμητή η παροχή συστήματος αντικατάσταση. </w:t>
            </w:r>
            <w:r w:rsidRPr="00BE2A43"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  <w:t xml:space="preserve">Ο Προμηθευτής οφείλει να εγγυηθεί την καλή λειτουργία του συστήματος για περίοδο τουλάχιστον τριάντα έξι (36) μηνών </w:t>
            </w:r>
            <w:r w:rsidRPr="00BE2A43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18"/>
                <w:szCs w:val="16"/>
                <w:lang w:val="el-GR"/>
              </w:rPr>
              <w:t>μετά την Οριστική Παραλαβή και χωρίς κανένα επιπλέον κόστος</w:t>
            </w:r>
            <w:r w:rsidRPr="00BE2A43"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  <w:t>. Ο υποψήφιος ανάδοχος θα πρέπει να τεκμηριώσει τη δυνατότητά του για την παροχή αυτής της εγγύησης. Η παροχή εγγύησης δεν θα κοστολογηθεί χωριστά από τον εξοπλισμό. Το κόστος αυτής θα περιέχεται στο κόστος κάθε επιμέρους εξοπλισμού.</w:t>
            </w:r>
          </w:p>
          <w:p w14:paraId="51988179" w14:textId="77777777" w:rsidR="0039277F" w:rsidRPr="00BE2A43" w:rsidRDefault="0039277F" w:rsidP="00BE2A43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</w:pPr>
            <w:r w:rsidRPr="00BE2A43"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  <w:t>Ο ανάδοχος αναλαμβάνει τα έξοδα μετακινήσεων ή αποστολής εξοπλισμού.</w:t>
            </w:r>
          </w:p>
          <w:p w14:paraId="6B0C3D45" w14:textId="62ABF2CB" w:rsidR="0039277F" w:rsidRPr="00BE2A43" w:rsidRDefault="0039277F" w:rsidP="00BE2A43">
            <w:pPr>
              <w:spacing w:after="0"/>
              <w:rPr>
                <w:rFonts w:asciiTheme="minorHAnsi" w:hAnsiTheme="minorHAnsi" w:cstheme="minorHAnsi"/>
                <w:b/>
                <w:bCs/>
                <w:iCs/>
                <w:sz w:val="18"/>
                <w:szCs w:val="16"/>
                <w:lang w:val="el-GR"/>
              </w:rPr>
            </w:pPr>
            <w:r w:rsidRPr="00BE2A43"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  <w:t xml:space="preserve">Παροχή τεχνικής υποστήριξης καθ’ όλη την διάρκεια της περιόδου εγγύησης για επίλυση τυχόν προβλημάτων μέσω τηλεφώνου, </w:t>
            </w:r>
            <w:r w:rsidRPr="0050095D">
              <w:rPr>
                <w:rFonts w:asciiTheme="minorHAnsi" w:hAnsiTheme="minorHAnsi" w:cstheme="minorHAnsi"/>
                <w:color w:val="000000" w:themeColor="text1"/>
                <w:sz w:val="18"/>
                <w:szCs w:val="16"/>
              </w:rPr>
              <w:t>fax</w:t>
            </w:r>
            <w:r w:rsidRPr="00BE2A43"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  <w:t>, καθώς και Ηλεκτρονικού Ταχυδρομείου (</w:t>
            </w:r>
            <w:r w:rsidRPr="0050095D">
              <w:rPr>
                <w:rFonts w:asciiTheme="minorHAnsi" w:hAnsiTheme="minorHAnsi" w:cstheme="minorHAnsi"/>
                <w:color w:val="000000" w:themeColor="text1"/>
                <w:sz w:val="18"/>
                <w:szCs w:val="16"/>
              </w:rPr>
              <w:t>Email</w:t>
            </w:r>
            <w:r w:rsidRPr="00BE2A43">
              <w:rPr>
                <w:rFonts w:asciiTheme="minorHAnsi" w:hAnsiTheme="minorHAnsi" w:cstheme="minorHAnsi"/>
                <w:color w:val="000000" w:themeColor="text1"/>
                <w:sz w:val="18"/>
                <w:szCs w:val="16"/>
                <w:lang w:val="el-GR"/>
              </w:rPr>
              <w:t>).</w:t>
            </w:r>
          </w:p>
        </w:tc>
        <w:tc>
          <w:tcPr>
            <w:tcW w:w="1080" w:type="dxa"/>
            <w:vAlign w:val="center"/>
          </w:tcPr>
          <w:p w14:paraId="4F97654B" w14:textId="77777777" w:rsidR="0039277F" w:rsidRPr="00BE2A43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14:paraId="7E15D75E" w14:textId="77777777" w:rsidR="0039277F" w:rsidRPr="00BE2A43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6F42B49" w14:textId="77777777" w:rsidR="0039277F" w:rsidRPr="00BE2A43" w:rsidRDefault="0039277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29F46C8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32BE270" w14:textId="7DBF9796" w:rsidR="008D329F" w:rsidRPr="0039277F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="007E26EF"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59AAA2C" w14:textId="77777777" w:rsidR="008D329F" w:rsidRPr="00D46BE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l-GR" w:eastAsia="el-GR"/>
              </w:rPr>
            </w:pPr>
            <w:r w:rsidRPr="00D46BE8">
              <w:rPr>
                <w:rFonts w:ascii="Tahoma" w:hAnsi="Tahoma" w:cs="Tahoma"/>
                <w:b/>
                <w:bCs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97F1866" w14:textId="1BAC4A79" w:rsidR="008D329F" w:rsidRPr="00D46BE8" w:rsidRDefault="0039277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 w:eastAsia="el-GR"/>
              </w:rPr>
            </w:pPr>
            <w:r w:rsidRPr="00D46BE8">
              <w:rPr>
                <w:rFonts w:ascii="Tahoma" w:hAnsi="Tahoma" w:cs="Tahoma"/>
                <w:b/>
                <w:bCs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BD7E6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4B8A0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C643B96" w14:textId="51E68491" w:rsidR="008D329F" w:rsidRPr="00AA61F8" w:rsidRDefault="008D329F" w:rsidP="00AA61F8">
      <w:pPr>
        <w:spacing w:after="80" w:line="256" w:lineRule="auto"/>
        <w:jc w:val="left"/>
        <w:rPr>
          <w:lang w:val="en-US"/>
        </w:rPr>
      </w:pPr>
    </w:p>
    <w:sectPr w:rsidR="008D329F" w:rsidRPr="00AA61F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9277F"/>
    <w:rsid w:val="007C3968"/>
    <w:rsid w:val="007E26EF"/>
    <w:rsid w:val="008913E2"/>
    <w:rsid w:val="008D329F"/>
    <w:rsid w:val="009A6F68"/>
    <w:rsid w:val="00AA61F8"/>
    <w:rsid w:val="00AE6025"/>
    <w:rsid w:val="00BE2A43"/>
    <w:rsid w:val="00C0770C"/>
    <w:rsid w:val="00D01F92"/>
    <w:rsid w:val="00D43DFD"/>
    <w:rsid w:val="00D46BE8"/>
    <w:rsid w:val="00E2084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8547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MARIA KARASIMOY</cp:lastModifiedBy>
  <cp:revision>2</cp:revision>
  <dcterms:created xsi:type="dcterms:W3CDTF">2025-10-10T12:34:00Z</dcterms:created>
  <dcterms:modified xsi:type="dcterms:W3CDTF">2025-10-10T12:34:00Z</dcterms:modified>
</cp:coreProperties>
</file>